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2" w:firstLineChars="700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Ukey电子印章使用操作手册</w:t>
      </w:r>
    </w:p>
    <w:p>
      <w:pPr>
        <w:numPr>
          <w:ilvl w:val="0"/>
          <w:numId w:val="1"/>
        </w:numP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电子签章客户端环境下载安装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1"/>
          <w:lang w:val="en-US" w:eastAsia="zh-CN"/>
        </w:rPr>
        <w:t>1）.</w:t>
      </w: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在北京CA数字证书服务首页面下载Ukey电子印章电脑端使用环境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4150" cy="2417445"/>
            <wp:effectExtent l="0" t="0" r="12700" b="1905"/>
            <wp:docPr id="1" name="图片 1" descr="微信截图_2020083120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0831205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下载后安装包如下图：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                </w:t>
      </w:r>
      <w:r>
        <w:drawing>
          <wp:inline distT="0" distB="0" distL="114300" distR="114300">
            <wp:extent cx="829945" cy="1019810"/>
            <wp:effectExtent l="0" t="0" r="825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双机运行安装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883660" cy="2804160"/>
            <wp:effectExtent l="0" t="0" r="2540" b="152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安装后客户端工具介绍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安装后正常电脑桌面会新增加两个快捷方式图标（BJCA证书助手，和 PDF电子签章客户端），如下图：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114300" distR="114300">
            <wp:extent cx="1504950" cy="1076325"/>
            <wp:effectExtent l="0" t="0" r="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其中，BJCA证书助手为Ukey的驱动环境和Ukey证书管理工具，打开后可以进行查看Ukey证书信息，修改UKey签章密码等操作，如下图：</w:t>
      </w:r>
    </w:p>
    <w:p>
      <w:pPr>
        <w:numPr>
          <w:ilvl w:val="0"/>
          <w:numId w:val="0"/>
        </w:numPr>
        <w:ind w:leftChars="0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3675" cy="3327400"/>
            <wp:effectExtent l="0" t="0" r="3175" b="6350"/>
            <wp:docPr id="7" name="图片 7" descr="微信截图_2020083121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截图_202008312118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PDF电子印章客户端工具为电力合同签署工具，即PDF合同的签署在此工具中完成。</w:t>
      </w:r>
    </w:p>
    <w:p>
      <w:pPr>
        <w:numPr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172335" cy="1279525"/>
            <wp:effectExtent l="0" t="0" r="1841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二、Ukey电子印章在电脑端签章的两种使用方式介绍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（1）电脑端下载用电合同PDF文件离线签章方式，使用操作如下：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电脑端U口插入企业Ukey电子印章，同时在PDF电子印章客户端工具中打开待签章的合同文件，点击“签名”按钮，此时会弹出Ukey密码输入框，用户输入Ukey密码后，鼠标光标会自动挂载企业印章，此时选择盖章位置，并点击确定，盖章完成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9230" cy="3085465"/>
            <wp:effectExtent l="0" t="0" r="7620" b="635"/>
            <wp:docPr id="9" name="图片 9" descr="微信截图_2020083121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008312128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8595" cy="2992755"/>
            <wp:effectExtent l="0" t="0" r="8255" b="17145"/>
            <wp:docPr id="8" name="图片 8" descr="微信截图_2020083121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008312132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5"/>
        </w:numPr>
        <w:ind w:left="420" w:leftChars="0" w:hanging="420" w:firstLineChars="0"/>
        <w:jc w:val="both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点击“保存”按钮，将已签过章的PDF文件命名并保存指定位置。</w:t>
      </w:r>
    </w:p>
    <w:p>
      <w:pPr>
        <w:widowControl w:val="0"/>
        <w:numPr>
          <w:ilvl w:val="0"/>
          <w:numId w:val="6"/>
        </w:numPr>
        <w:ind w:leftChars="0"/>
        <w:jc w:val="both"/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电脑端在线打开PDF用电合同在微信公众号中直接签署，如下图：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9865" cy="2788920"/>
            <wp:effectExtent l="0" t="0" r="6985" b="1143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5"/>
        </w:numPr>
        <w:ind w:left="420" w:leftChars="0" w:hanging="420" w:firstLineChars="0"/>
        <w:jc w:val="both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  <w:t>点击“签章”按钮，输入Ukey密码，完成签章</w:t>
      </w:r>
      <w:bookmarkStart w:id="0" w:name="_GoBack"/>
      <w:bookmarkEnd w:id="0"/>
    </w:p>
    <w:p>
      <w:pPr>
        <w:widowControl w:val="0"/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788920"/>
            <wp:effectExtent l="0" t="0" r="8255" b="11430"/>
            <wp:docPr id="10" name="图片 10" descr="微信截图_2020083121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截图_202008312151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等线" w:hAnsi="等线" w:eastAsia="等线" w:cs="等线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F4EE"/>
    <w:multiLevelType w:val="singleLevel"/>
    <w:tmpl w:val="5F4CF4E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4CF60A"/>
    <w:multiLevelType w:val="singleLevel"/>
    <w:tmpl w:val="5F4CF60A"/>
    <w:lvl w:ilvl="0" w:tentative="0">
      <w:start w:val="2"/>
      <w:numFmt w:val="decimal"/>
      <w:suff w:val="space"/>
      <w:lvlText w:val="%1）"/>
      <w:lvlJc w:val="left"/>
    </w:lvl>
  </w:abstractNum>
  <w:abstractNum w:abstractNumId="2">
    <w:nsid w:val="5F4CF66B"/>
    <w:multiLevelType w:val="singleLevel"/>
    <w:tmpl w:val="5F4CF66B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F4D05E5"/>
    <w:multiLevelType w:val="singleLevel"/>
    <w:tmpl w:val="5F4D05E5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F4D05FF"/>
    <w:multiLevelType w:val="singleLevel"/>
    <w:tmpl w:val="5F4D05FF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F4D0659"/>
    <w:multiLevelType w:val="singleLevel"/>
    <w:tmpl w:val="5F4D065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00DE"/>
    <w:rsid w:val="040E25FC"/>
    <w:rsid w:val="04AB2800"/>
    <w:rsid w:val="13B878E9"/>
    <w:rsid w:val="1B7065BC"/>
    <w:rsid w:val="208A0F1D"/>
    <w:rsid w:val="267B26CF"/>
    <w:rsid w:val="28BF5EAF"/>
    <w:rsid w:val="2F351122"/>
    <w:rsid w:val="32EE5324"/>
    <w:rsid w:val="3E2A48B1"/>
    <w:rsid w:val="3E463086"/>
    <w:rsid w:val="40CF29FC"/>
    <w:rsid w:val="42F40610"/>
    <w:rsid w:val="4B9146B2"/>
    <w:rsid w:val="50397358"/>
    <w:rsid w:val="51257663"/>
    <w:rsid w:val="51CB7276"/>
    <w:rsid w:val="59CC44D1"/>
    <w:rsid w:val="65C330FB"/>
    <w:rsid w:val="6BE62E50"/>
    <w:rsid w:val="6BF563B0"/>
    <w:rsid w:val="6C0159EF"/>
    <w:rsid w:val="6D8546EC"/>
    <w:rsid w:val="749C32DA"/>
    <w:rsid w:val="7EAA3203"/>
    <w:rsid w:val="7FD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azf</dc:creator>
  <cp:lastModifiedBy>azf</cp:lastModifiedBy>
  <dcterms:modified xsi:type="dcterms:W3CDTF">2020-08-31T14:12:50Z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